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B2" w:rsidRPr="002964B0" w:rsidRDefault="0078196E" w:rsidP="00781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B0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:rsidR="0078196E" w:rsidRDefault="0078196E" w:rsidP="00781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№ 25 хутора Первая Синюха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196E" w:rsidRDefault="0078196E" w:rsidP="0078196E">
      <w:pPr>
        <w:rPr>
          <w:rFonts w:ascii="Times New Roman" w:hAnsi="Times New Roman" w:cs="Times New Roman"/>
          <w:sz w:val="28"/>
          <w:szCs w:val="28"/>
        </w:rPr>
      </w:pPr>
    </w:p>
    <w:p w:rsidR="0078196E" w:rsidRDefault="002964B0" w:rsidP="00781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196E">
        <w:rPr>
          <w:rFonts w:ascii="Times New Roman" w:hAnsi="Times New Roman" w:cs="Times New Roman"/>
          <w:sz w:val="28"/>
          <w:szCs w:val="28"/>
        </w:rPr>
        <w:t xml:space="preserve">аправлена на противодействие коррупции, профилактику коррупционных проявлений среди работников школы, а также учащихся и их родителей (законных представителей), пропаганду </w:t>
      </w:r>
      <w:r>
        <w:rPr>
          <w:rFonts w:ascii="Times New Roman" w:hAnsi="Times New Roman" w:cs="Times New Roman"/>
          <w:sz w:val="28"/>
          <w:szCs w:val="28"/>
        </w:rPr>
        <w:t>законопослушного поведения среди участников образовательного процесса.</w:t>
      </w:r>
    </w:p>
    <w:p w:rsidR="0078196E" w:rsidRDefault="0078196E" w:rsidP="00781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 основа</w:t>
      </w:r>
      <w:r w:rsidR="002964B0">
        <w:rPr>
          <w:rFonts w:ascii="Times New Roman" w:hAnsi="Times New Roman" w:cs="Times New Roman"/>
          <w:sz w:val="28"/>
          <w:szCs w:val="28"/>
        </w:rPr>
        <w:t>на на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2964B0">
        <w:rPr>
          <w:rFonts w:ascii="Times New Roman" w:hAnsi="Times New Roman" w:cs="Times New Roman"/>
          <w:sz w:val="28"/>
          <w:szCs w:val="28"/>
        </w:rPr>
        <w:t>едующих нормативно-правовых актах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196E" w:rsidRDefault="0078196E" w:rsidP="00781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противодействии коррупции» от 25.12.2008 г. № 273-ФЗ (с изменениями и дополнениями);</w:t>
      </w:r>
    </w:p>
    <w:p w:rsidR="0078196E" w:rsidRDefault="0078196E" w:rsidP="00781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Совета Европы от 27.01.1999 г. «Об уголовной ответственности за коррупцию»</w:t>
      </w:r>
    </w:p>
    <w:p w:rsidR="00B21C11" w:rsidRPr="00B21C11" w:rsidRDefault="0078196E" w:rsidP="00781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C11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принятию организационных мер по предупреждению коррупции от 08.11.2013 г., разработанны</w:t>
      </w:r>
      <w:r w:rsidR="00B21C11" w:rsidRPr="00B21C11">
        <w:rPr>
          <w:rFonts w:ascii="Times New Roman" w:hAnsi="Times New Roman" w:cs="Times New Roman"/>
          <w:sz w:val="28"/>
          <w:szCs w:val="28"/>
        </w:rPr>
        <w:t>е</w:t>
      </w:r>
      <w:r w:rsidRPr="00B21C11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защиты Р</w:t>
      </w:r>
      <w:r w:rsidR="00B21C11" w:rsidRPr="00B21C11">
        <w:rPr>
          <w:rFonts w:ascii="Times New Roman" w:hAnsi="Times New Roman" w:cs="Times New Roman"/>
          <w:sz w:val="28"/>
          <w:szCs w:val="28"/>
        </w:rPr>
        <w:t>оссийской Федерации,</w:t>
      </w:r>
    </w:p>
    <w:p w:rsidR="0078196E" w:rsidRPr="002964B0" w:rsidRDefault="00B21C11" w:rsidP="00781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C11">
        <w:rPr>
          <w:rFonts w:ascii="Times New Roman" w:hAnsi="Times New Roman" w:cs="Times New Roman"/>
          <w:sz w:val="28"/>
          <w:szCs w:val="28"/>
        </w:rPr>
        <w:t>П</w:t>
      </w:r>
      <w:r w:rsidR="0078196E" w:rsidRPr="00B21C11">
        <w:rPr>
          <w:rFonts w:ascii="Times New Roman" w:hAnsi="Times New Roman" w:cs="Times New Roman"/>
          <w:sz w:val="28"/>
          <w:szCs w:val="28"/>
        </w:rPr>
        <w:t xml:space="preserve">. 33, ст. 2 Федерального Закона № 273-ФЗ от 29.12.2009 г. «Об образовании в Российской Федерации» с изменениями от 8 декабря 2020 </w:t>
      </w:r>
      <w:r w:rsidR="0078196E" w:rsidRPr="002964B0">
        <w:rPr>
          <w:rFonts w:ascii="Times New Roman" w:hAnsi="Times New Roman" w:cs="Times New Roman"/>
          <w:sz w:val="28"/>
          <w:szCs w:val="28"/>
        </w:rPr>
        <w:t>года</w:t>
      </w:r>
      <w:r w:rsidRPr="002964B0">
        <w:rPr>
          <w:rFonts w:ascii="Times New Roman" w:hAnsi="Times New Roman" w:cs="Times New Roman"/>
          <w:sz w:val="28"/>
          <w:szCs w:val="28"/>
        </w:rPr>
        <w:t>.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Федеральный закон от 27.07.2006 № 152-ФЗ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 персональных дан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ных»;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Федеральный закон от 27.07.2006 № 149-ФЗ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«Об информации, инфор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мационных технологиях и о защите информации»;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Указ Президента Российской Федерации от 15.07.2015 № 364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 мерах по совершенствованию организации деятельности в области противодействия коррупции»;</w:t>
      </w:r>
    </w:p>
    <w:p w:rsidR="002964B0" w:rsidRDefault="002964B0" w:rsidP="002964B0">
      <w:pPr>
        <w:pStyle w:val="a3"/>
        <w:numPr>
          <w:ilvl w:val="0"/>
          <w:numId w:val="1"/>
        </w:numPr>
        <w:jc w:val="both"/>
        <w:rPr>
          <w:rStyle w:val="FontStyle63"/>
        </w:rPr>
      </w:pPr>
      <w:hyperlink r:id="rId8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Указ Президента Российской Федерации от 08.03.2015 № 120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 неко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торых вопросах противодействия коррупции</w:t>
      </w:r>
      <w:r>
        <w:rPr>
          <w:rStyle w:val="FontStyle63"/>
        </w:rPr>
        <w:t>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Указ Президента Российской Федерации от 08.07.2013 № 613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«Вопро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сы противодействия коррупции»;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Постановление Правительства Российской Федерации от 09.01.2014 № 10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 порядке сообщения отдельными категориями лиц о получении подар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964B0">
          <w:rPr>
            <w:rFonts w:ascii="Times New Roman" w:hAnsi="Times New Roman" w:cs="Times New Roman"/>
            <w:sz w:val="28"/>
            <w:szCs w:val="28"/>
          </w:rPr>
          <w:t xml:space="preserve">Постановление Правительства Российской Федерации от 05.07.2013 № 568 </w:t>
        </w:r>
      </w:hyperlink>
      <w:r w:rsidRPr="002964B0">
        <w:rPr>
          <w:rFonts w:ascii="Times New Roman" w:hAnsi="Times New Roman" w:cs="Times New Roman"/>
          <w:sz w:val="28"/>
          <w:szCs w:val="28"/>
        </w:rPr>
        <w:t>«О распространении на отдельные категории граждан ограничений, запре</w:t>
      </w:r>
      <w:r w:rsidRPr="002964B0">
        <w:rPr>
          <w:rFonts w:ascii="Times New Roman" w:hAnsi="Times New Roman" w:cs="Times New Roman"/>
          <w:sz w:val="28"/>
          <w:szCs w:val="28"/>
        </w:rPr>
        <w:softHyphen/>
        <w:t xml:space="preserve">тов и обязанностей, установленных Федеральным законом «О </w:t>
      </w:r>
      <w:r w:rsidRPr="002964B0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 и другими федеральными законами в целях противодействия кор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рупции»;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4B0">
        <w:rPr>
          <w:rFonts w:ascii="Times New Roman" w:hAnsi="Times New Roman" w:cs="Times New Roman"/>
          <w:sz w:val="28"/>
          <w:szCs w:val="28"/>
        </w:rPr>
        <w:t>«Основы государственной политики Российской Федерации в сфере развития правовой грамотности и правосознания граждан» (Утверждены Пре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зидентом Российской Федерации 28.04.2011 № Пр-1168).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4B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964B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964B0">
        <w:rPr>
          <w:rFonts w:ascii="Times New Roman" w:hAnsi="Times New Roman" w:cs="Times New Roman"/>
          <w:sz w:val="28"/>
          <w:szCs w:val="28"/>
        </w:rPr>
        <w:t xml:space="preserve"> РФ от 29.09.2014 № 1551 «Об утверждении Пе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речней должностей, замещение которых влечет за собой размещение сведений о доходах, расходах, об имуществе и обязательствах имущественного характе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ра федеральных государственных гражданских служащих Федеральной служ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бы по надзору в сфере образования и науки и работников организаций, создан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ных для выполнения задач, поставленных перед Федеральной службой по надзору в сфере образования и науки,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службы по надзору в сфере образования и науки»;</w:t>
      </w:r>
    </w:p>
    <w:p w:rsidR="002964B0" w:rsidRPr="002964B0" w:rsidRDefault="002964B0" w:rsidP="00296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4B0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2964B0">
        <w:rPr>
          <w:rFonts w:ascii="Times New Roman" w:hAnsi="Times New Roman" w:cs="Times New Roman"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sz w:val="28"/>
          <w:szCs w:val="28"/>
        </w:rPr>
        <w:t>25.01.2019 г.</w:t>
      </w:r>
      <w:r w:rsidRPr="002964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64B0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Министерства образова</w:t>
      </w:r>
      <w:r w:rsidRPr="002964B0">
        <w:rPr>
          <w:rFonts w:ascii="Times New Roman" w:hAnsi="Times New Roman" w:cs="Times New Roman"/>
          <w:sz w:val="28"/>
          <w:szCs w:val="28"/>
        </w:rPr>
        <w:softHyphen/>
        <w:t>ния и науки Российской Федерации на 2016-2017 годы».</w:t>
      </w:r>
    </w:p>
    <w:p w:rsidR="002964B0" w:rsidRPr="002964B0" w:rsidRDefault="002964B0" w:rsidP="002964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целях реализации антикоррупционной политики в 2020-2021 учебном году в МОБУ СОШ № 25 приняты следующие локальные</w:t>
      </w:r>
      <w:r w:rsidRPr="002964B0">
        <w:rPr>
          <w:rFonts w:ascii="Times New Roman" w:hAnsi="Times New Roman" w:cs="Times New Roman"/>
          <w:sz w:val="28"/>
          <w:szCs w:val="28"/>
          <w:u w:val="single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964B0">
        <w:rPr>
          <w:rFonts w:ascii="Times New Roman" w:hAnsi="Times New Roman" w:cs="Times New Roman"/>
          <w:sz w:val="28"/>
          <w:szCs w:val="28"/>
          <w:u w:val="single"/>
        </w:rPr>
        <w:t xml:space="preserve"> школы:</w:t>
      </w:r>
    </w:p>
    <w:p w:rsidR="002964B0" w:rsidRDefault="00B21C11" w:rsidP="00296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4B0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школе», утвержденном приказом от 31.08.2020 № 164.</w:t>
      </w:r>
    </w:p>
    <w:p w:rsidR="00B21C11" w:rsidRDefault="00B21C11" w:rsidP="00296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4B0">
        <w:rPr>
          <w:rFonts w:ascii="Times New Roman" w:hAnsi="Times New Roman" w:cs="Times New Roman"/>
          <w:sz w:val="28"/>
          <w:szCs w:val="28"/>
        </w:rPr>
        <w:t>Положение «О Комиссии по противодействию коррупции в школе», утвержденном приказом от 31.08.2020 № 164.</w:t>
      </w:r>
    </w:p>
    <w:p w:rsidR="002964B0" w:rsidRPr="002964B0" w:rsidRDefault="002964B0" w:rsidP="002964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4B0" w:rsidRPr="0029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128DF4"/>
    <w:lvl w:ilvl="0">
      <w:numFmt w:val="bullet"/>
      <w:lvlText w:val="*"/>
      <w:lvlJc w:val="left"/>
    </w:lvl>
  </w:abstractNum>
  <w:abstractNum w:abstractNumId="1">
    <w:nsid w:val="26BE77ED"/>
    <w:multiLevelType w:val="hybridMultilevel"/>
    <w:tmpl w:val="24FA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E5C9C"/>
    <w:multiLevelType w:val="hybridMultilevel"/>
    <w:tmpl w:val="52749722"/>
    <w:lvl w:ilvl="0" w:tplc="D6D2C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F"/>
    <w:rsid w:val="002964B0"/>
    <w:rsid w:val="00472DCF"/>
    <w:rsid w:val="0078196E"/>
    <w:rsid w:val="008262B2"/>
    <w:rsid w:val="00B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541D-A84F-4E0C-B536-809534B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6E"/>
    <w:pPr>
      <w:ind w:left="720"/>
      <w:contextualSpacing/>
    </w:pPr>
  </w:style>
  <w:style w:type="character" w:customStyle="1" w:styleId="FontStyle63">
    <w:name w:val="Font Style63"/>
    <w:basedOn w:val="a0"/>
    <w:uiPriority w:val="99"/>
    <w:rsid w:val="002964B0"/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964B0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368620&amp;intelsearch=&amp;firstDoc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link_id=0&amp;nd=102375996&amp;intelsearch=&amp;fisdDoc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8&amp;nd=102108264&amp;intelsearch=" TargetMode="External"/><Relationship Id="rId11" Type="http://schemas.openxmlformats.org/officeDocument/2006/relationships/hyperlink" Target="http://www.pravo.gov.ru/proxy/ips/?docbody=&amp;link_id=13&amp;nd=102166497&amp;intelsearch=" TargetMode="External"/><Relationship Id="rId5" Type="http://schemas.openxmlformats.org/officeDocument/2006/relationships/hyperlink" Target="http://www.pravo.gov.ru/proxy/ips/?docbody=&amp;link_id=8&amp;nd=102108261&amp;intelsearch=" TargetMode="External"/><Relationship Id="rId10" Type="http://schemas.openxmlformats.org/officeDocument/2006/relationships/hyperlink" Target="http://www.pravo.gov.ru/proxy/ips/?docbody=&amp;link_id=0&amp;nd=102170581&amp;intelsearch=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1&amp;nd=102166580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2021-03-22T14:33:00Z</dcterms:created>
  <dcterms:modified xsi:type="dcterms:W3CDTF">2021-03-22T15:08:00Z</dcterms:modified>
</cp:coreProperties>
</file>